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2211070</wp:posOffset>
            </wp:positionH>
            <wp:positionV relativeFrom="paragraph">
              <wp:posOffset>53340</wp:posOffset>
            </wp:positionV>
            <wp:extent cx="4572000" cy="29051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  <w:t>插件版本3.6.3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color w:val="FF0000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/>
          <w:iCs/>
          <w:color w:val="FF0000"/>
          <w:lang w:val="en-US" w:eastAsia="zh-CN"/>
        </w:rPr>
        <w:t>大更新：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将插件的入口改动N面板的工具选项卡，同时也可在属性视图中的工具选项卡中找到更加节省界面空间。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将单独提取有按钮改为复选框，这样会更加灵活。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新增 将所有选中的物体材质设置中透明模式改为不透明，同时删除将材质中的alpha参数恢复为1.主要针对其他平台导出的模型中材质异常。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新增 将所有选中的模型材质中视图显示设置为白色，主要针对其他平台导入的模型材质为黑色，难以在视图中辨认。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新增 清除物体名称中的乱码，将所有选中的模型名称逐一清理无法识别的字符乱码，主要针对其他平台导入的模型中由于字符编码不是UTF8导致的无法识别，在blender中为乱码，如果不做调整，在UE中或者其他平台流转时会无法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新增 清除材质名称中的乱码，将所有选中的模型材质名称逐一清理无法识别的字符乱码，主要针对其他平台导入的模型中由于字符编码不是UTF8导致的无法识别，在blender中为乱码，如果不做调整，在UE中或者其他平台流转时会无法导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  <w:t>新增 移除孤立顶点，将所有选中的模型清理其中孤立的顶点和边。使用新的清理逻辑清除模型中的孤立顶点，孤立边。比API自带的孤立算法更加准确，稳定。不崩溃。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b/>
          <w:bCs/>
          <w:i w:val="0"/>
          <w:iCs w:val="0"/>
          <w:color w:val="FF0000"/>
          <w:sz w:val="18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b/>
          <w:bCs/>
          <w:i/>
          <w:i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i/>
          <w:iCs/>
          <w:lang w:val="en-US" w:eastAsia="zh-CN"/>
        </w:rPr>
        <w:t>功能介绍：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全部分类: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将全部可见物体按照父级名称生成集合，并放入其中。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一字排列: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按照父级物体排列位置，每组物体间等距。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清理空集合: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删除所有空集合。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清空自定义拆边法向数据: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删除所有模型的自定义法向数据，主要用于从其他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平台导入的模型，在blender 中出现的法向问题。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物体名称=数据名称：将选中的物体名称设置为物体数据的名称，用于处理其他平台导入的模型数据。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物体名称=数据名称：将选中的物体数据名称设置为物体的名称，用于处理其他平台导入的模型数据。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阿里巴巴普惠体 B" w:hAnsi="阿里巴巴普惠体 B" w:eastAsia="阿里巴巴普惠体 B" w:cs="阿里巴巴普惠体 B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网格：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在大纲中生成MESH_Scene集合，并将所有可见网格放入其中。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灯光：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在大纲中生成LIGHT_Scene集合，并将所有可见灯光放入其中。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摄像机：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在大纲中生成CAMERA_Scene集合，并将所有可见摄像机放入其中。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曲线：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在大纲中生成CURVE_Scene集合，并将所有可见曲线放入其中。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曲面：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在大纲中生成SURFACE_Scene集合，并将所有可见曲面放入其中。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融球：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在大纲中生成META_Scene集合，并将所有可见融球放入其中。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蜡笔：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在大纲中生成GPENCIL_Scene集合，并将所有可见蜡笔放入其中。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骨骼：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在大纲中生成ARMATURE_Scene集合，并将所有可见骨骼放入其中。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文字：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在大纲中生成FONT_Scene集合，并将所有可见文字放入其中。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晶格：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在大纲中生成LATTICE_Scene集合，并将所有可见晶格放入其中。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空物体：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在大纲中生成EMPTY_Scene集合，并将所有可见空物体放入其中。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  <w:r>
        <w:rPr>
          <w:rFonts w:hint="eastAsia" w:ascii="阿里巴巴普惠体 B" w:hAnsi="阿里巴巴普惠体 B" w:eastAsia="阿里巴巴普惠体 B" w:cs="阿里巴巴普惠体 B"/>
          <w:b/>
          <w:bCs/>
          <w:lang w:val="en-US" w:eastAsia="zh-CN"/>
        </w:rPr>
        <w:t>光照探头：</w:t>
      </w:r>
      <w:r>
        <w:rPr>
          <w:rFonts w:hint="eastAsia" w:ascii="阿里巴巴普惠体 B" w:hAnsi="阿里巴巴普惠体 B" w:eastAsia="阿里巴巴普惠体 B" w:cs="阿里巴巴普惠体 B"/>
          <w:lang w:val="en-US" w:eastAsia="zh-CN"/>
        </w:rPr>
        <w:t>在大纲中生成LIGHT_PROBE_Scene集合，并将所有可见光照探头放入其中。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阿里巴巴普惠体 B" w:hAnsi="阿里巴巴普惠体 B" w:eastAsia="阿里巴巴普惠体 B" w:cs="阿里巴巴普惠体 B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阿里巴巴普惠体 B">
    <w:panose1 w:val="00020600040101010101"/>
    <w:charset w:val="86"/>
    <w:family w:val="auto"/>
    <w:pitch w:val="default"/>
    <w:sig w:usb0="A00002FF" w:usb1="7ACF7CFB" w:usb2="0000001E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NzRhOWZhN2Y0ZjEzZmNmMzg3NDE3MWJiMjA1YzMifQ=="/>
  </w:docVars>
  <w:rsids>
    <w:rsidRoot w:val="00000000"/>
    <w:rsid w:val="10680098"/>
    <w:rsid w:val="20EA40ED"/>
    <w:rsid w:val="2B585671"/>
    <w:rsid w:val="2D6706EB"/>
    <w:rsid w:val="39DA2245"/>
    <w:rsid w:val="7663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573</Words>
  <Characters>716</Characters>
  <Lines>0</Lines>
  <Paragraphs>0</Paragraphs>
  <TotalTime>4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2023-07-22T01:20:00Z</dcterms:created>
  <dc:creator>Administrator</dc:creator>
  <cp:lastModifiedBy>Gavin 巧克力心</cp:lastModifiedBy>
  <dcterms:modified xsi:type="dcterms:W3CDTF">2023-08-21T13:03:39Z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C14C1FF027474D37A3825B222E4FE9B6_13</vt:lpwstr>
  </property>
</Properties>
</file>